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b/>
          <w:b/>
          <w:color w:val="363636"/>
          <w:sz w:val="28"/>
          <w:szCs w:val="28"/>
          <w:lang w:eastAsia="pl-PL"/>
        </w:rPr>
      </w:pPr>
      <w:hyperlink r:id="rId2">
        <w:r>
          <w:rPr>
            <w:rFonts w:eastAsia="Times New Roman" w:cs="Tahoma" w:ascii="Tahoma" w:hAnsi="Tahoma"/>
            <w:b/>
            <w:color w:val="0066CC"/>
            <w:sz w:val="28"/>
            <w:szCs w:val="28"/>
            <w:u w:val="single"/>
            <w:lang w:eastAsia="pl-PL"/>
          </w:rPr>
          <w:t>Jak pomóc dzieciom radzić sobie z emocjami?</w:t>
        </w:r>
      </w:hyperlink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color w:val="363636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363636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Emocje jest to coś, co każdy ma w sobie. Musimy jednak wiedzieć, jak z nimi postępować. Są stanem, który musimy mieć w sobie, aby za pomocą nich wyrazić to, co się z nami dzieje, co mamy w swoim wnętrzu lub to, czego chcemy.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Emocje dzielimy ze względu na ich źródło na 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pierwotne, wywoływane przez bodźce pierwotne czyli takie, których znaczenie rozumiemy instynktownie a reakcja na nie jest wrodzona; bodźce te pochodzą z narządów zmysłów lub z wnętrza organizmu i oddziaływają na wszystkich ludzi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wtórne, wywoływane przez bodźce wtórne czyli takie, których znaczenie jest nadane przez społeczeństwo i uczymy się je rozumieć przez doświadczenie kontekstu społecznego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Najczęściej w polskiej psychologii ogólnej podaje się cztery podstawowe właściwości emocji. Każda emocja posiada swoją: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siłę – emocja może być mniej lub bardziej intensywna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color w:val="121212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21212"/>
          <w:sz w:val="28"/>
          <w:szCs w:val="28"/>
          <w:lang w:eastAsia="pl-PL"/>
        </w:rPr>
        <w:t>kierunek – w znaczeniu, że coś jest odpychające lub pociągające, emocje pozytywne lub negatywne, przyjemne lub nieprzyjemne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color w:val="121212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21212"/>
          <w:sz w:val="28"/>
          <w:szCs w:val="28"/>
          <w:lang w:eastAsia="pl-PL"/>
        </w:rPr>
        <w:t>jakość - każda emocja ma swoją jakość, emocje wyzwalają pewne formy zachowań i to, że emocje mogą wyzwalać odmienne formy zachowań świadczy o jakości emocji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color w:val="121212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21212"/>
          <w:sz w:val="28"/>
          <w:szCs w:val="28"/>
          <w:lang w:eastAsia="pl-PL"/>
        </w:rPr>
        <w:t>pobudzenie emocjonalne - stan pewnej mobilizacji, który przede wszystkim przejawia się na poziomie neurofizjologicznych zmian (przyspieszenie akcji serca, oddychania, zwolnienie trawienia - działanie gałęzi sympatycznej układu nerwowego).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39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Emocje często są mylone z uczuciami. Istnieją bowiem bardzo znaczące różnice między tymi stanami. Oznaczają stosunek podmiotu, np. człowieka, do ludzi lub zjawisk, rzeczy bądź samego siebie, swego organizmu czy własnego działania.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Zazdrość, gniew, przykrość, zadowolenie, lęk, przestrach, wstyd, pragnienie to tylko niektóre przykłady stanów emocjonalnych                         i uczuciowych. Emocje określane są przez wielu autorów jako procesy związane z czynnością ośrodków podkorowych mózgu, przy uwzględnieniu funkcji kory mózgowej jako funkcji kontrolującej                          i hamującej stany emocjonalne, a uczucia zgodnie z Pawłowem wiążemy z funkcją kory mózgowej. W określeniach bardzo precyzyjnych emocja to stan organizmu będący rezultatem czynności struktur mózgowych, mających na celu wyróżnienie bodźców pożytecznych lub szkodliwych             i ukierunkowujący zachowanie. U człowieka w toku ewolucji emocje uległy przekształceniu w emocje wyższe, które nazywamy życiem uczuciowym lub uczuciowością najwyższą albo uczuciowością intelektualizowaną. Uczuciowość najwyższa właściwa jest tylko człowiekowi i zawiera w swoim pojęciu takie uczucia, jak: moralne, humanitarne, patriotyczne, rodzinne, społeczne, miłości, estetyczne i inne. Dla lepszego zrozumienia różnic terminologicznych tych pojęć można powiedzieć, że pojęcie uczucia, właściwe jedynie człowiekowi, związane jest z potrzebami społecznymi, wynikającymi ze stosunków międzyludzkich, a pojęcie emocji odnosimy do stanów zwanych emocjonalnymi, a występujących w związku z zaspokojeniem lub brakiem zaspokojenia.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Emocje dziecka różnią się zasadniczo od emocji człowieka dorosłego. W związku z niedojrzałością układu nerwowego przeżycia dziecka są krótkotrwałe: trwają tylko kilka minut, nagle powstają i nagle szybko się kończą. Emocje mają także charakter przejściowy. Dziecko bardzo łatwo przechodzi z jednego nastroju emocjonalnego w drugi, diametralnie od niego różny. Zmartwione i zapłakane za chwile śmieje się i cieszy.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               </w:t>
      </w:r>
      <w:r>
        <w:rPr>
          <w:rFonts w:eastAsia="Times New Roman" w:cs="Tahoma" w:ascii="Tahoma" w:hAnsi="Tahoma"/>
          <w:sz w:val="28"/>
          <w:szCs w:val="28"/>
          <w:lang w:eastAsia="pl-PL"/>
        </w:rPr>
        <w:t>Emocje dziecka przejawiają się w sposób bardzo ekspresyjny. Mimika i pantomimika przeżyć emocjonalnych jest bogata. Dziecko uzewnętrznia radość, gniew czy strach w śmiechu i płaczu, w żywych gestach, ruchach, słowach, w którym nadaje w zależności od przeżycia emocjonalnego odpowiednia informację. Prawie do końca okresu przedszkolnego wskutek niepełnej dojrzałości układu nerwowego                        i niewykształconych jeszcze procesów hamowania – dziecko jest bardzo pobudliwe. Dlatego tez nawet słabe bodźce mogą wywoływać zarówno przykre, jak i przyjemne stany emocjonalne. W okresie przedszkolnym dziecko już potrafi obdarzać trwałym uczuciem osoby opiekujące się nim. Przywiązuje się także do zwierząt domowych, otacza je serdecznością             i opieką. Pod koniec okresu przedszkolnego dziecko zdobywa umiejętności powściągania afektów, co jest świadectwem stopniowego osiągania dojrzałości emocjonalnej. Obserwuje się w tym wieku wydatny rozwój uczuć wyższych – intelektualnych, społecznych, moralnych                   i estetycznych. W miarę upływu lat dzieci przeżywają radość nie tylko podczas działania, a raczej cieszy je końcowy etap działania – wynik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           </w:t>
      </w:r>
      <w:r>
        <w:rPr>
          <w:rFonts w:eastAsia="Times New Roman" w:cs="Tahoma" w:ascii="Tahoma" w:hAnsi="Tahoma"/>
          <w:sz w:val="28"/>
          <w:szCs w:val="28"/>
          <w:lang w:eastAsia="pl-PL"/>
        </w:rPr>
        <w:t>Do prawidłowego rozwoju emocjonalnego człowieka niezbędna jest równowaga między emocjami pozytywnymi i negatywnymi. Małe dziecko wychowane w kochającej je rodzinie doznaje znacznie więcej emocji pozytywnych niż negatywnych, ponieważ dorośli chronią je przed przykrymi przeżyciami. Im jednak staje się starsze i bardziej samodzielne, tym bardziej wzrasta możliwość zetknięcia się z różnymi sytuacjami niosącymi w sobie zagrożenie, z nie zawsze życzliwymi ludźmi, z trudnymi, a niekiedy niewykonalnymi zadaniami. Dziecko musi uczyć się radzenia sobie w trudnych sytuacjach. Nadmiar miłości, którym darzą dziecko rodzice, wiążący się z usuwaniem z jego drogi wszelkich sytuacji mogących doprowadzić do przykrych przeżyć, powoduje skupienie miłości nie na innych ludziach, a na sobie samym. Powoduje to egoizm, nieumiejętność współbrzmienia emocjonalnego z otoczeniem                        i wczuwania się w przeżycia innych osób. Nadmiar emocji negatywnych utrudnia dziecku przystosowanie się społeczne. Dziecko odbiera cały otaczający świat jako zagrażający jego poczuciu bezpieczeństwa. Staje się nieśmiałe, bojaźliwe, przejawia tendencje do niskiej samooceny.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Cechy charakterystyczne rozwoju emocjonalnego dzieci 3, 4, 5, 6 letnich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wg  C. Lee: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  <w:t>Dziecko trzyletnie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Jest towarzyskie, kochające, przyjazne, ugodowe i łatwo ulega sugestiom innych. Z łatwością przyjmuje relacje i cechy charakteru osób dorosłych. Przed ukończeniem czterech lat objawia wstydem brak pewności siebie, okazuje nieśmiałość, obraźliwość i nerwowość.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  <w:t>Dziecko czteroletnie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Jest ufne, demonstruje duże poczucie pewności siebie, wykazuje ciekawość, skuteczność i wytrwałość w działaniu. Dość dobrze panuje nad własnymi emocjami. Traktowane poważnie, rozwiązuje problemy, kierując się rozsądkiem. Posiada utrwalone standardy zachowań przyjętych od rodziców i bliskich.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  <w:t>Dziecko pięcioletnie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Demonstruje pewność siebie, bywa zarozumiałe, lubi się popisywać, niekiedy stosuje groźby, ale także okazuje przyjacielskość                                i wspaniałomyślność. Z determinacją dąży do tego by być najlepszym               i z wytrwałością ćwiczy nowe umiejętności. Potrafi dość dobrze panować nad emocjami, jest bardziej zrównoważone.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i/>
          <w:i/>
          <w:iCs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FF0000"/>
          <w:sz w:val="28"/>
          <w:szCs w:val="28"/>
          <w:lang w:eastAsia="pl-PL"/>
        </w:rPr>
      </w:pPr>
      <w:r>
        <w:rPr>
          <w:rFonts w:eastAsia="Times New Roman" w:cs="Tahoma" w:ascii="Tahoma" w:hAnsi="Tahoma"/>
          <w:i/>
          <w:iCs/>
          <w:color w:val="FF0000"/>
          <w:sz w:val="28"/>
          <w:szCs w:val="28"/>
          <w:lang w:eastAsia="pl-PL"/>
        </w:rPr>
        <w:t>Dziecko sześcioletnie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Mniej stabilne emocjonalnie niż w wieku pięciu lat. Bardzo szybko zmienia uczucia przyjaźni na wrogość. Wykazuje skłonności                            do egocentryzmu, skrupulatnego przestrzegania rytuałów, agresji, buntu i drażliwości. Potrafi być kochające przyjazne i z entuzjazmem współpracuje z innymi. Ciekawe wszystkiego, co je otacza. Z trudem akceptuje brak własnego sukcesu i niełatwo pokonuje frustracje.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Z teorii równowagi wiadomo, że organizm ludzki dąży do stanu równowagi psychicznej. Ma ona miejsce wówczas, gdy osobnik ma                     w miarę zaspokojone wszystkie potrzeby biologiczne i psychiczne.                   W przypadku, gdy nie wszystkie potrzeby są zaspokojone lub zaspokojone zbyt wcześnie, jeszcze przed ich wystąpieniem dochodzi do homeostazy i powstania zaburzeń emocjonalnych.      Na powstawanie zaburzeń emocjonalnych mają wpływ różne czynniki: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17365D" w:themeColor="text2" w:themeShade="bf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7365D" w:themeColor="text2" w:themeShade="bf"/>
          <w:sz w:val="28"/>
          <w:szCs w:val="28"/>
          <w:lang w:eastAsia="pl-PL"/>
        </w:rPr>
        <w:t>Społeczne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błędy w wychowaniu dziecka;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wadliwe oddziaływanie środowiska domowego;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nieprawidłowa struktura rodziny;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patogenny wpływ niekorzystnych właściwości psychicznych rodziców;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ujemne oddziaływanie środowiska szkolnego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17365D" w:themeColor="text2" w:themeShade="bf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7365D" w:themeColor="text2" w:themeShade="bf"/>
          <w:sz w:val="28"/>
          <w:szCs w:val="28"/>
          <w:lang w:eastAsia="pl-PL"/>
        </w:rPr>
        <w:t>Biopsychiczne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Np. zły stan zdrowia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17365D" w:themeColor="text2" w:themeShade="bf"/>
          <w:sz w:val="28"/>
          <w:szCs w:val="28"/>
          <w:lang w:eastAsia="pl-PL"/>
        </w:rPr>
      </w:pPr>
      <w:r>
        <w:rPr>
          <w:rFonts w:eastAsia="Times New Roman" w:cs="Tahoma" w:ascii="Tahoma" w:hAnsi="Tahoma"/>
          <w:color w:val="17365D" w:themeColor="text2" w:themeShade="bf"/>
          <w:sz w:val="28"/>
          <w:szCs w:val="28"/>
          <w:lang w:eastAsia="pl-PL"/>
        </w:rPr>
        <w:t>Biologiczne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nabyte (urazy mózgu, skutki chorób wirusowych);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wrodzone (Np. uszkodzenie układu nerwowego);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90" w:hanging="36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dziedziczne (Np. nieodpowiedni układ chromosomów).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Uczmy dzieci radzić sobie z ich emocjami. Pomocne w tym będą następujące czynności: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- powinniśmy  dopilnować, aby dzieci kończyły rozpoczęte przez siebie prace,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- powinno brać udział w rywalizacji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- przyzwyczajajmy je do samodzielności.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Ponadto rozmawiajmy z dziećmi o tym czego się boją.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Oto sposób na strach: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- wytnij z dzieckiem długie czarne paski papieru, sklej je formie kratki. Następnie razem z dzieckiem zamknijcie za tą kratką jego stracha. To skutkuje…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>Dzieciom z zaburzeniami emocji pomagają również  wierszyki – masażyki.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Dzieci powinny nauczyć się zauważać i nazywać własne emocje.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  <w:t xml:space="preserve">Nie jest to łatwe, bo nawet wielu dorosłych ma z tym wielki kłopot. </w:t>
      </w:r>
    </w:p>
    <w:p>
      <w:pPr>
        <w:pStyle w:val="Normal"/>
        <w:spacing w:lineRule="auto" w:line="240" w:before="0" w:after="0"/>
        <w:ind w:left="6372" w:hanging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6372" w:hanging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6372" w:hanging="0"/>
        <w:jc w:val="both"/>
        <w:textAlignment w:val="baseline"/>
        <w:rPr>
          <w:rFonts w:ascii="Tahoma" w:hAnsi="Tahoma" w:eastAsia="Times New Roman" w:cs="Tahoma"/>
          <w:sz w:val="28"/>
          <w:szCs w:val="28"/>
          <w:lang w:eastAsia="pl-PL"/>
        </w:rPr>
      </w:pPr>
      <w:r>
        <w:rPr>
          <w:rFonts w:eastAsia="Times New Roman" w:cs="Tahoma" w:ascii="Tahoma" w:hAnsi="Tahoma"/>
          <w:sz w:val="28"/>
          <w:szCs w:val="28"/>
          <w:lang w:eastAsia="pl-PL"/>
        </w:rPr>
      </w:r>
    </w:p>
    <w:p>
      <w:pPr>
        <w:pStyle w:val="Normal"/>
        <w:spacing w:before="0" w:after="20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                                                       </w:t>
      </w:r>
      <w:r>
        <w:rPr>
          <w:rFonts w:cs="Tahoma" w:ascii="Tahoma" w:hAnsi="Tahoma"/>
          <w:sz w:val="28"/>
          <w:szCs w:val="28"/>
        </w:rPr>
        <w:t>Przygotowała: Joanna Woszczyna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uiPriority w:val="9"/>
    <w:qFormat/>
    <w:rsid w:val="00222e43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uiPriority w:val="9"/>
    <w:qFormat/>
    <w:rsid w:val="00222e43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222e43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222e43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22e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zedszkolni.pl/pl/rodzice/emocje-u-dziec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LibreOffice/6.4.2.2$Windows_X86_64 LibreOffice_project/4e471d8c02c9c90f512f7f9ead8875b57fcb1ec3</Application>
  <Pages>3</Pages>
  <Words>1151</Words>
  <Characters>7440</Characters>
  <CharactersWithSpaces>8874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2020-09-30T04:35:00Z</dcterms:created>
  <dc:creator>Admin</dc:creator>
  <dc:description/>
  <dc:language>pl-PL</dc:language>
  <cp:lastModifiedBy>Admin</cp:lastModifiedBy>
  <dcterms:modified xsi:type="dcterms:W3CDTF">2020-09-30T17:16:00Z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